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50BAC" w14:textId="77777777" w:rsidR="00A3507B" w:rsidRDefault="00A3507B" w:rsidP="00A3507B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lang w:val="fr-FR"/>
        </w:rPr>
      </w:pPr>
      <w:r>
        <w:rPr>
          <w:rFonts w:ascii="Book Antiqua" w:hAnsi="Book Antiqua" w:cs="Book Antiqua"/>
          <w:b/>
          <w:bCs/>
          <w:lang w:val="fr-FR"/>
        </w:rPr>
        <w:t>MODULE 1</w:t>
      </w:r>
    </w:p>
    <w:p w14:paraId="37CD9A87" w14:textId="77777777" w:rsidR="00A3507B" w:rsidRDefault="00A3507B" w:rsidP="00A3507B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lang w:val="fr-FR"/>
        </w:rPr>
      </w:pPr>
      <w:r>
        <w:rPr>
          <w:rFonts w:ascii="Book Antiqua" w:hAnsi="Book Antiqua" w:cs="Book Antiqua"/>
          <w:b/>
          <w:bCs/>
          <w:lang w:val="fr-FR"/>
        </w:rPr>
        <w:t>TEST</w:t>
      </w:r>
    </w:p>
    <w:p w14:paraId="65AE0D19" w14:textId="77777777" w:rsidR="00A3507B" w:rsidRPr="00A3507B" w:rsidRDefault="00A3507B" w:rsidP="00A3507B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lang w:val="fr-FR"/>
        </w:rPr>
      </w:pPr>
    </w:p>
    <w:p w14:paraId="6139730A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b/>
          <w:bCs/>
          <w:lang w:val="fr-FR"/>
        </w:rPr>
      </w:pPr>
      <w:r w:rsidRPr="00A3507B">
        <w:rPr>
          <w:rFonts w:ascii="Book Antiqua" w:hAnsi="Book Antiqua" w:cs="Book Antiqua"/>
          <w:b/>
          <w:bCs/>
          <w:lang w:val="fr-FR"/>
        </w:rPr>
        <w:t xml:space="preserve">1. </w:t>
      </w:r>
      <w:r>
        <w:rPr>
          <w:rFonts w:ascii="Book Antiqua" w:hAnsi="Book Antiqua" w:cs="Book Antiqua"/>
          <w:b/>
          <w:bCs/>
          <w:lang w:val="fr-FR"/>
        </w:rPr>
        <w:t>Le lien entre la lexicologie et la morphologie se manifeste dans le domaine de :</w:t>
      </w:r>
    </w:p>
    <w:p w14:paraId="73FF233E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А</w:t>
      </w:r>
      <w:r>
        <w:rPr>
          <w:rFonts w:ascii="Book Antiqua" w:hAnsi="Book Antiqua" w:cs="Book Antiqua"/>
          <w:lang w:val="fr-FR"/>
        </w:rPr>
        <w:t>) Des groupements de mots.</w:t>
      </w:r>
    </w:p>
    <w:p w14:paraId="1DF7EED9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В</w:t>
      </w:r>
      <w:r>
        <w:rPr>
          <w:rFonts w:ascii="Book Antiqua" w:hAnsi="Book Antiqua" w:cs="Book Antiqua"/>
          <w:lang w:val="fr-FR"/>
        </w:rPr>
        <w:t>) L’emploi des vocables dans les styles variés de la langue.</w:t>
      </w:r>
    </w:p>
    <w:p w14:paraId="4B92AEE8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С</w:t>
      </w:r>
      <w:r>
        <w:rPr>
          <w:rFonts w:ascii="Book Antiqua" w:hAnsi="Book Antiqua" w:cs="Book Antiqua"/>
          <w:lang w:val="fr-FR"/>
        </w:rPr>
        <w:t xml:space="preserve">) De la formation des mots. </w:t>
      </w:r>
    </w:p>
    <w:p w14:paraId="554CDD56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  <w:lang w:val="fr-FR"/>
        </w:rPr>
        <w:t>D) De l’étude des traits spécifiques de la prononciation dialectale.</w:t>
      </w:r>
    </w:p>
    <w:p w14:paraId="00D40B08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  <w:lang w:val="fr-FR"/>
        </w:rPr>
        <w:t>E) De l’étude du système phonétique.</w:t>
      </w:r>
    </w:p>
    <w:p w14:paraId="61B7DCC3" w14:textId="77777777" w:rsidR="00F61EA5" w:rsidRDefault="00F61EA5"/>
    <w:p w14:paraId="659D2125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b/>
          <w:bCs/>
          <w:lang w:val="fr-FR"/>
        </w:rPr>
      </w:pPr>
      <w:r w:rsidRPr="00A3507B">
        <w:rPr>
          <w:rFonts w:ascii="Book Antiqua" w:hAnsi="Book Antiqua" w:cs="Book Antiqua"/>
          <w:b/>
          <w:bCs/>
          <w:lang w:val="fr-FR"/>
        </w:rPr>
        <w:t xml:space="preserve">2. </w:t>
      </w:r>
      <w:r>
        <w:rPr>
          <w:rFonts w:ascii="Book Antiqua" w:hAnsi="Book Antiqua" w:cs="Book Antiqua"/>
          <w:b/>
          <w:bCs/>
          <w:lang w:val="fr-FR"/>
        </w:rPr>
        <w:t>La première place parmi les formations préfixales revient :</w:t>
      </w:r>
    </w:p>
    <w:p w14:paraId="580D7ADB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А</w:t>
      </w:r>
      <w:r>
        <w:rPr>
          <w:rFonts w:ascii="Book Antiqua" w:hAnsi="Book Antiqua" w:cs="Book Antiqua"/>
          <w:lang w:val="fr-FR"/>
        </w:rPr>
        <w:t>) Aux verbes.</w:t>
      </w:r>
    </w:p>
    <w:p w14:paraId="182F0B69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В</w:t>
      </w:r>
      <w:r>
        <w:rPr>
          <w:rFonts w:ascii="Book Antiqua" w:hAnsi="Book Antiqua" w:cs="Book Antiqua"/>
          <w:lang w:val="fr-FR"/>
        </w:rPr>
        <w:t>) Aux substantifs.</w:t>
      </w:r>
    </w:p>
    <w:p w14:paraId="5FD58B8A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С</w:t>
      </w:r>
      <w:r>
        <w:rPr>
          <w:rFonts w:ascii="Book Antiqua" w:hAnsi="Book Antiqua" w:cs="Book Antiqua"/>
          <w:lang w:val="fr-FR"/>
        </w:rPr>
        <w:t>) Aux adverbes.</w:t>
      </w:r>
    </w:p>
    <w:p w14:paraId="1E572984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  <w:lang w:val="fr-FR"/>
        </w:rPr>
        <w:t>D) Aux adjectifs.</w:t>
      </w:r>
    </w:p>
    <w:p w14:paraId="10E07483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  <w:lang w:val="fr-FR"/>
        </w:rPr>
        <w:t>E) Aux pronoms.</w:t>
      </w:r>
    </w:p>
    <w:p w14:paraId="0DE28AFA" w14:textId="77777777" w:rsidR="00A3507B" w:rsidRDefault="00A3507B"/>
    <w:p w14:paraId="46FA53F0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b/>
          <w:bCs/>
          <w:lang w:val="fr-FR"/>
        </w:rPr>
      </w:pPr>
      <w:r w:rsidRPr="00A3507B">
        <w:rPr>
          <w:rFonts w:ascii="Book Antiqua" w:hAnsi="Book Antiqua" w:cs="Book Antiqua"/>
          <w:b/>
          <w:bCs/>
          <w:lang w:val="fr-FR"/>
        </w:rPr>
        <w:t xml:space="preserve">3. </w:t>
      </w:r>
      <w:r>
        <w:rPr>
          <w:rFonts w:ascii="Book Antiqua" w:hAnsi="Book Antiqua" w:cs="Book Antiqua"/>
          <w:b/>
          <w:bCs/>
          <w:lang w:val="fr-FR"/>
        </w:rPr>
        <w:t>Parmi les exemples donnés marquez un mot composé :</w:t>
      </w:r>
    </w:p>
    <w:p w14:paraId="0C730418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А</w:t>
      </w:r>
      <w:r>
        <w:rPr>
          <w:rFonts w:ascii="Book Antiqua" w:hAnsi="Book Antiqua" w:cs="Book Antiqua"/>
          <w:lang w:val="fr-FR"/>
        </w:rPr>
        <w:t>) Un chemin de fer.</w:t>
      </w:r>
    </w:p>
    <w:p w14:paraId="3370C165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В</w:t>
      </w:r>
      <w:r>
        <w:rPr>
          <w:rFonts w:ascii="Book Antiqua" w:hAnsi="Book Antiqua" w:cs="Book Antiqua"/>
          <w:lang w:val="fr-FR"/>
        </w:rPr>
        <w:t>) Un gendarme.</w:t>
      </w:r>
    </w:p>
    <w:p w14:paraId="07B80DC5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С</w:t>
      </w:r>
      <w:r>
        <w:rPr>
          <w:rFonts w:ascii="Book Antiqua" w:hAnsi="Book Antiqua" w:cs="Book Antiqua"/>
          <w:lang w:val="fr-FR"/>
        </w:rPr>
        <w:t>) Une pomme de terre.</w:t>
      </w:r>
    </w:p>
    <w:p w14:paraId="3AF4FC62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  <w:lang w:val="fr-FR"/>
        </w:rPr>
        <w:t>D) Une boîte aux lettres.</w:t>
      </w:r>
    </w:p>
    <w:p w14:paraId="63830FD2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  <w:lang w:val="fr-FR"/>
        </w:rPr>
        <w:t>E) Une chambre à coucher.</w:t>
      </w:r>
    </w:p>
    <w:p w14:paraId="3602CB6C" w14:textId="77777777" w:rsidR="00A3507B" w:rsidRDefault="00A3507B"/>
    <w:p w14:paraId="2442C9CC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b/>
          <w:bCs/>
          <w:lang w:val="fr-FR"/>
        </w:rPr>
      </w:pPr>
      <w:r w:rsidRPr="00A3507B">
        <w:rPr>
          <w:rFonts w:ascii="Book Antiqua" w:hAnsi="Book Antiqua" w:cs="Book Antiqua"/>
          <w:b/>
          <w:bCs/>
          <w:lang w:val="fr-FR"/>
        </w:rPr>
        <w:t xml:space="preserve">4. </w:t>
      </w:r>
      <w:r>
        <w:rPr>
          <w:rFonts w:ascii="Book Antiqua" w:hAnsi="Book Antiqua" w:cs="Book Antiqua"/>
          <w:b/>
          <w:bCs/>
          <w:lang w:val="fr-FR"/>
        </w:rPr>
        <w:t>Marquez le cas de la métonymie :</w:t>
      </w:r>
    </w:p>
    <w:p w14:paraId="31446F9A" w14:textId="77777777" w:rsidR="00A3507B" w:rsidRDefault="00A3507B" w:rsidP="00A3507B">
      <w:pPr>
        <w:autoSpaceDE w:val="0"/>
        <w:autoSpaceDN w:val="0"/>
        <w:adjustRightInd w:val="0"/>
        <w:ind w:left="708" w:hanging="708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А</w:t>
      </w:r>
      <w:r>
        <w:rPr>
          <w:rFonts w:ascii="Book Antiqua" w:hAnsi="Book Antiqua" w:cs="Book Antiqua"/>
          <w:lang w:val="fr-FR"/>
        </w:rPr>
        <w:t>) Rembrandt  est un magnifique peintre.</w:t>
      </w:r>
    </w:p>
    <w:p w14:paraId="297A2E47" w14:textId="77777777" w:rsidR="00A3507B" w:rsidRDefault="00A3507B" w:rsidP="00A3507B">
      <w:pPr>
        <w:autoSpaceDE w:val="0"/>
        <w:autoSpaceDN w:val="0"/>
        <w:adjustRightInd w:val="0"/>
        <w:ind w:left="708" w:hanging="708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В</w:t>
      </w:r>
      <w:r>
        <w:rPr>
          <w:rFonts w:ascii="Book Antiqua" w:hAnsi="Book Antiqua" w:cs="Book Antiqua"/>
          <w:lang w:val="fr-FR"/>
        </w:rPr>
        <w:t>) le bras d’une rivière.</w:t>
      </w:r>
    </w:p>
    <w:p w14:paraId="4F4E30A2" w14:textId="77777777" w:rsidR="00A3507B" w:rsidRDefault="00A3507B" w:rsidP="00A3507B">
      <w:pPr>
        <w:autoSpaceDE w:val="0"/>
        <w:autoSpaceDN w:val="0"/>
        <w:adjustRightInd w:val="0"/>
        <w:ind w:left="708" w:hanging="708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С</w:t>
      </w:r>
      <w:r>
        <w:rPr>
          <w:rFonts w:ascii="Book Antiqua" w:hAnsi="Book Antiqua" w:cs="Book Antiqua"/>
          <w:lang w:val="fr-FR"/>
        </w:rPr>
        <w:t>) j’ai acheté un magnifique Rembrandt.</w:t>
      </w:r>
    </w:p>
    <w:p w14:paraId="05ACA4B3" w14:textId="77777777" w:rsidR="00A3507B" w:rsidRDefault="00A3507B" w:rsidP="00A3507B">
      <w:pPr>
        <w:autoSpaceDE w:val="0"/>
        <w:autoSpaceDN w:val="0"/>
        <w:adjustRightInd w:val="0"/>
        <w:ind w:left="708" w:hanging="708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  <w:lang w:val="fr-FR"/>
        </w:rPr>
        <w:t>D) crever le coeur.</w:t>
      </w:r>
    </w:p>
    <w:p w14:paraId="4B372571" w14:textId="77777777" w:rsidR="00A3507B" w:rsidRDefault="00A3507B" w:rsidP="00A3507B">
      <w:pPr>
        <w:autoSpaceDE w:val="0"/>
        <w:autoSpaceDN w:val="0"/>
        <w:adjustRightInd w:val="0"/>
        <w:ind w:left="708" w:hanging="708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  <w:lang w:val="fr-FR"/>
        </w:rPr>
        <w:t>E) il a bu un verre de vin.</w:t>
      </w:r>
    </w:p>
    <w:p w14:paraId="1DA445A8" w14:textId="77777777" w:rsidR="00A3507B" w:rsidRDefault="00A3507B"/>
    <w:p w14:paraId="4210FD32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b/>
          <w:bCs/>
          <w:lang w:val="fr-FR"/>
        </w:rPr>
      </w:pPr>
      <w:r w:rsidRPr="00A3507B">
        <w:rPr>
          <w:rFonts w:ascii="Book Antiqua" w:hAnsi="Book Antiqua" w:cs="Book Antiqua"/>
          <w:b/>
          <w:bCs/>
          <w:lang w:val="fr-FR"/>
        </w:rPr>
        <w:t xml:space="preserve">5. </w:t>
      </w:r>
      <w:r>
        <w:rPr>
          <w:rFonts w:ascii="Book Antiqua" w:hAnsi="Book Antiqua" w:cs="Book Antiqua"/>
          <w:b/>
          <w:bCs/>
          <w:lang w:val="fr-FR"/>
        </w:rPr>
        <w:t>Trouvez le cas de la métaphore:</w:t>
      </w:r>
    </w:p>
    <w:p w14:paraId="20CE45BA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А</w:t>
      </w:r>
      <w:r>
        <w:rPr>
          <w:rFonts w:ascii="Book Antiqua" w:hAnsi="Book Antiqua" w:cs="Book Antiqua"/>
          <w:lang w:val="fr-FR"/>
        </w:rPr>
        <w:t>) Une barbe grise.</w:t>
      </w:r>
    </w:p>
    <w:p w14:paraId="2455ACE4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В</w:t>
      </w:r>
      <w:r>
        <w:rPr>
          <w:rFonts w:ascii="Book Antiqua" w:hAnsi="Book Antiqua" w:cs="Book Antiqua"/>
          <w:lang w:val="fr-FR"/>
        </w:rPr>
        <w:t>) Les dents de son peigne étaient cassées.</w:t>
      </w:r>
    </w:p>
    <w:p w14:paraId="05D662C6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С</w:t>
      </w:r>
      <w:r>
        <w:rPr>
          <w:rFonts w:ascii="Book Antiqua" w:hAnsi="Book Antiqua" w:cs="Book Antiqua"/>
          <w:lang w:val="fr-FR"/>
        </w:rPr>
        <w:t>) Il est allé consulter le médecin parce que ses dents lui faisaient mal.</w:t>
      </w:r>
    </w:p>
    <w:p w14:paraId="0C980566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  <w:lang w:val="fr-FR"/>
        </w:rPr>
        <w:t>D) M.Lecoeur est venu le dernier.</w:t>
      </w:r>
    </w:p>
    <w:p w14:paraId="3F13C7C3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  <w:lang w:val="fr-FR"/>
        </w:rPr>
        <w:t>E) J’ai mangé du camembert.</w:t>
      </w:r>
    </w:p>
    <w:p w14:paraId="74E35609" w14:textId="77777777" w:rsidR="00A3507B" w:rsidRDefault="00A3507B"/>
    <w:p w14:paraId="50687B13" w14:textId="77777777" w:rsidR="00A3507B" w:rsidRDefault="00A3507B" w:rsidP="00A3507B">
      <w:pPr>
        <w:pStyle w:val="a3"/>
        <w:rPr>
          <w:color w:val="auto"/>
        </w:rPr>
      </w:pPr>
      <w:r w:rsidRPr="00A3507B">
        <w:rPr>
          <w:color w:val="auto"/>
        </w:rPr>
        <w:t xml:space="preserve">6. </w:t>
      </w:r>
      <w:r>
        <w:rPr>
          <w:color w:val="auto"/>
        </w:rPr>
        <w:t>Parmi les mots donnés indiquez celui qui ne fait pas partie du rang synonymique:</w:t>
      </w:r>
    </w:p>
    <w:p w14:paraId="53465FA4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А</w:t>
      </w:r>
      <w:r>
        <w:rPr>
          <w:rFonts w:ascii="Book Antiqua" w:hAnsi="Book Antiqua" w:cs="Book Antiqua"/>
          <w:lang w:val="fr-FR"/>
        </w:rPr>
        <w:t>) Tomber amoureux.</w:t>
      </w:r>
    </w:p>
    <w:p w14:paraId="4DD00B51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В</w:t>
      </w:r>
      <w:r>
        <w:rPr>
          <w:rFonts w:ascii="Book Antiqua" w:hAnsi="Book Antiqua" w:cs="Book Antiqua"/>
          <w:lang w:val="fr-FR"/>
        </w:rPr>
        <w:t>) S’enjuponner.</w:t>
      </w:r>
    </w:p>
    <w:p w14:paraId="414EFC1D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С</w:t>
      </w:r>
      <w:r>
        <w:rPr>
          <w:rFonts w:ascii="Book Antiqua" w:hAnsi="Book Antiqua" w:cs="Book Antiqua"/>
          <w:lang w:val="fr-FR"/>
        </w:rPr>
        <w:t>) Se laisser faire.</w:t>
      </w:r>
    </w:p>
    <w:p w14:paraId="0E2ACEA3" w14:textId="77777777" w:rsidR="00A3507B" w:rsidRP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  <w:lang w:val="fr-FR"/>
        </w:rPr>
        <w:t>D</w:t>
      </w:r>
      <w:r w:rsidRPr="00A3507B">
        <w:rPr>
          <w:rFonts w:ascii="Book Antiqua" w:hAnsi="Book Antiqua" w:cs="Book Antiqua"/>
          <w:lang w:val="fr-FR"/>
        </w:rPr>
        <w:t xml:space="preserve">) </w:t>
      </w:r>
      <w:r>
        <w:rPr>
          <w:rFonts w:ascii="Book Antiqua" w:hAnsi="Book Antiqua" w:cs="Book Antiqua"/>
          <w:lang w:val="fr-FR"/>
        </w:rPr>
        <w:t>S</w:t>
      </w:r>
      <w:r w:rsidRPr="00A3507B">
        <w:rPr>
          <w:rFonts w:ascii="Book Antiqua" w:hAnsi="Book Antiqua" w:cs="Book Antiqua"/>
          <w:lang w:val="fr-FR"/>
        </w:rPr>
        <w:t>’</w:t>
      </w:r>
      <w:r>
        <w:rPr>
          <w:rFonts w:ascii="Book Antiqua" w:hAnsi="Book Antiqua" w:cs="Book Antiqua"/>
          <w:lang w:val="fr-FR"/>
        </w:rPr>
        <w:t>amouracher</w:t>
      </w:r>
      <w:r w:rsidRPr="00A3507B">
        <w:rPr>
          <w:rFonts w:ascii="Book Antiqua" w:hAnsi="Book Antiqua" w:cs="Book Antiqua"/>
          <w:lang w:val="fr-FR"/>
        </w:rPr>
        <w:t>.</w:t>
      </w:r>
    </w:p>
    <w:p w14:paraId="1B45FE7C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lang w:val="fr-FR"/>
        </w:rPr>
        <w:t>E</w:t>
      </w:r>
      <w:r>
        <w:rPr>
          <w:rFonts w:ascii="Book Antiqua" w:hAnsi="Book Antiqua" w:cs="Book Antiqua"/>
        </w:rPr>
        <w:t xml:space="preserve">) </w:t>
      </w:r>
      <w:r>
        <w:rPr>
          <w:rFonts w:ascii="Book Antiqua" w:hAnsi="Book Antiqua" w:cs="Book Antiqua"/>
          <w:lang w:val="fr-FR"/>
        </w:rPr>
        <w:t>Aimer</w:t>
      </w:r>
      <w:r>
        <w:rPr>
          <w:rFonts w:ascii="Book Antiqua" w:hAnsi="Book Antiqua" w:cs="Book Antiqua"/>
        </w:rPr>
        <w:t>.</w:t>
      </w:r>
    </w:p>
    <w:p w14:paraId="6740A885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</w:p>
    <w:p w14:paraId="368DEF7A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</w:p>
    <w:p w14:paraId="7E28EA24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</w:p>
    <w:p w14:paraId="02AB6A95" w14:textId="77777777" w:rsidR="00A3507B" w:rsidRP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</w:p>
    <w:p w14:paraId="05248137" w14:textId="77777777" w:rsidR="00A3507B" w:rsidRDefault="00A3507B" w:rsidP="00A3507B">
      <w:pPr>
        <w:pStyle w:val="a3"/>
        <w:rPr>
          <w:color w:val="auto"/>
        </w:rPr>
      </w:pPr>
      <w:r>
        <w:lastRenderedPageBreak/>
        <w:t xml:space="preserve">7. </w:t>
      </w:r>
      <w:r>
        <w:rPr>
          <w:color w:val="auto"/>
        </w:rPr>
        <w:t>Parmi les groupes homonymiques donnés marquez le groupe d’homonymes grammaticaux :</w:t>
      </w:r>
    </w:p>
    <w:p w14:paraId="647DDF77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А</w:t>
      </w:r>
      <w:r>
        <w:rPr>
          <w:rFonts w:ascii="Book Antiqua" w:hAnsi="Book Antiqua" w:cs="Book Antiqua"/>
          <w:lang w:val="fr-FR"/>
        </w:rPr>
        <w:t>) Balle (f),balle (f),balle (f).</w:t>
      </w:r>
    </w:p>
    <w:p w14:paraId="4BF2C9D0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В</w:t>
      </w:r>
      <w:r>
        <w:rPr>
          <w:rFonts w:ascii="Book Antiqua" w:hAnsi="Book Antiqua" w:cs="Book Antiqua"/>
          <w:lang w:val="fr-FR"/>
        </w:rPr>
        <w:t>) Botte (f),botte (f),botte (f).</w:t>
      </w:r>
    </w:p>
    <w:p w14:paraId="3C350934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С</w:t>
      </w:r>
      <w:r>
        <w:rPr>
          <w:rFonts w:ascii="Book Antiqua" w:hAnsi="Book Antiqua" w:cs="Book Antiqua"/>
          <w:lang w:val="fr-FR"/>
        </w:rPr>
        <w:t>) Porc (m),port (m).</w:t>
      </w:r>
    </w:p>
    <w:p w14:paraId="59AEE528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  <w:lang w:val="fr-FR"/>
        </w:rPr>
        <w:t>D) Bond (m) - substantif; bon – adjectif.</w:t>
      </w:r>
    </w:p>
    <w:p w14:paraId="259A247F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  <w:lang w:val="fr-FR"/>
        </w:rPr>
        <w:t>E)  Faim (f),fin (f).</w:t>
      </w:r>
    </w:p>
    <w:p w14:paraId="2576E45F" w14:textId="77777777" w:rsidR="00A3507B" w:rsidRDefault="00A3507B" w:rsidP="00A3507B">
      <w:pPr>
        <w:pStyle w:val="a3"/>
        <w:rPr>
          <w:color w:val="auto"/>
        </w:rPr>
      </w:pPr>
      <w:r>
        <w:t xml:space="preserve">8. </w:t>
      </w:r>
      <w:r>
        <w:rPr>
          <w:color w:val="auto"/>
        </w:rPr>
        <w:t>Le terme la &lt;lexicologie&gt; se compose de deux racines: &lt;lexic(o)&gt; de &lt;lexicon&gt;qui signifie &lt;Lexique&gt; et &lt;Log&gt; de   &lt;Logos&gt; &lt;Qui veut dire &lt;mot&gt;,discours,traité,étude&gt;.</w:t>
      </w:r>
    </w:p>
    <w:p w14:paraId="5D23C7E2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b/>
          <w:bCs/>
          <w:lang w:val="fr-FR"/>
        </w:rPr>
      </w:pPr>
      <w:r>
        <w:rPr>
          <w:rFonts w:ascii="Book Antiqua" w:hAnsi="Book Antiqua" w:cs="Book Antiqua"/>
          <w:b/>
          <w:bCs/>
          <w:lang w:val="fr-FR"/>
        </w:rPr>
        <w:t>Indiquez l’origine de ce terme:</w:t>
      </w:r>
    </w:p>
    <w:p w14:paraId="40B80BDB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А</w:t>
      </w:r>
      <w:r>
        <w:rPr>
          <w:rFonts w:ascii="Book Antiqua" w:hAnsi="Book Antiqua" w:cs="Book Antiqua"/>
          <w:lang w:val="fr-FR"/>
        </w:rPr>
        <w:t>) Le latin classique.</w:t>
      </w:r>
    </w:p>
    <w:p w14:paraId="6FABB9D5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В</w:t>
      </w:r>
      <w:r>
        <w:rPr>
          <w:rFonts w:ascii="Book Antiqua" w:hAnsi="Book Antiqua" w:cs="Book Antiqua"/>
          <w:lang w:val="fr-FR"/>
        </w:rPr>
        <w:t>) La langue allemande.</w:t>
      </w:r>
    </w:p>
    <w:p w14:paraId="2A050216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С</w:t>
      </w:r>
      <w:r>
        <w:rPr>
          <w:rFonts w:ascii="Book Antiqua" w:hAnsi="Book Antiqua" w:cs="Book Antiqua"/>
          <w:lang w:val="fr-FR"/>
        </w:rPr>
        <w:t>) Le latin populaire.</w:t>
      </w:r>
    </w:p>
    <w:p w14:paraId="1D2DDA70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  <w:lang w:val="fr-FR"/>
        </w:rPr>
        <w:t>D) Le grec.</w:t>
      </w:r>
    </w:p>
    <w:p w14:paraId="0321C95E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lang w:val="fr-FR"/>
        </w:rPr>
        <w:t>E</w:t>
      </w:r>
      <w:r>
        <w:rPr>
          <w:rFonts w:ascii="Book Antiqua" w:hAnsi="Book Antiqua" w:cs="Book Antiqua"/>
        </w:rPr>
        <w:t xml:space="preserve">) </w:t>
      </w:r>
      <w:r>
        <w:rPr>
          <w:rFonts w:ascii="Book Antiqua" w:hAnsi="Book Antiqua" w:cs="Book Antiqua"/>
          <w:lang w:val="fr-FR"/>
        </w:rPr>
        <w:t>L</w:t>
      </w:r>
      <w:r>
        <w:rPr>
          <w:rFonts w:ascii="Book Antiqua" w:hAnsi="Book Antiqua" w:cs="Book Antiqua"/>
        </w:rPr>
        <w:t>’</w:t>
      </w:r>
      <w:r>
        <w:rPr>
          <w:rFonts w:ascii="Book Antiqua" w:hAnsi="Book Antiqua" w:cs="Book Antiqua"/>
          <w:lang w:val="fr-FR"/>
        </w:rPr>
        <w:t>italien</w:t>
      </w:r>
      <w:r>
        <w:rPr>
          <w:rFonts w:ascii="Book Antiqua" w:hAnsi="Book Antiqua" w:cs="Book Antiqua"/>
        </w:rPr>
        <w:t>.</w:t>
      </w:r>
    </w:p>
    <w:p w14:paraId="4236C3FC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</w:p>
    <w:p w14:paraId="4A09742A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b/>
          <w:bCs/>
          <w:lang w:val="fr-FR"/>
        </w:rPr>
      </w:pPr>
      <w:r w:rsidRPr="00A3507B">
        <w:rPr>
          <w:rFonts w:ascii="Book Antiqua" w:hAnsi="Book Antiqua" w:cs="Book Antiqua"/>
          <w:lang w:val="fr-FR"/>
        </w:rPr>
        <w:t xml:space="preserve">9. </w:t>
      </w:r>
      <w:r>
        <w:rPr>
          <w:rFonts w:ascii="Book Antiqua" w:hAnsi="Book Antiqua" w:cs="Book Antiqua"/>
          <w:b/>
          <w:bCs/>
          <w:lang w:val="fr-FR"/>
        </w:rPr>
        <w:t>Dans le français il y a des suffixes qui forment des noms concrets et abstraits.</w:t>
      </w:r>
    </w:p>
    <w:p w14:paraId="67BA4307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b/>
          <w:bCs/>
          <w:lang w:val="fr-FR"/>
        </w:rPr>
      </w:pPr>
      <w:r>
        <w:rPr>
          <w:rFonts w:ascii="Book Antiqua" w:hAnsi="Book Antiqua" w:cs="Book Antiqua"/>
          <w:b/>
          <w:bCs/>
          <w:lang w:val="fr-FR"/>
        </w:rPr>
        <w:t xml:space="preserve">      Indiquez le suffixe formant principalement des noms abstraits :</w:t>
      </w:r>
    </w:p>
    <w:p w14:paraId="6FAA403A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А) – </w:t>
      </w:r>
      <w:r>
        <w:rPr>
          <w:rFonts w:ascii="Book Antiqua" w:hAnsi="Book Antiqua" w:cs="Book Antiqua"/>
          <w:lang w:val="fr-FR"/>
        </w:rPr>
        <w:t>Iste</w:t>
      </w:r>
      <w:r>
        <w:rPr>
          <w:rFonts w:ascii="Book Antiqua" w:hAnsi="Book Antiqua" w:cs="Book Antiqua"/>
        </w:rPr>
        <w:t xml:space="preserve">.  </w:t>
      </w:r>
    </w:p>
    <w:p w14:paraId="716EE55B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В) – </w:t>
      </w:r>
      <w:r>
        <w:rPr>
          <w:rFonts w:ascii="Book Antiqua" w:hAnsi="Book Antiqua" w:cs="Book Antiqua"/>
          <w:lang w:val="fr-FR"/>
        </w:rPr>
        <w:t>Ier</w:t>
      </w:r>
      <w:r>
        <w:rPr>
          <w:rFonts w:ascii="Book Antiqua" w:hAnsi="Book Antiqua" w:cs="Book Antiqua"/>
        </w:rPr>
        <w:t>.</w:t>
      </w:r>
    </w:p>
    <w:p w14:paraId="4661D0AA" w14:textId="77777777" w:rsidR="00A3507B" w:rsidRP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С</w:t>
      </w:r>
      <w:r w:rsidRPr="00A3507B">
        <w:rPr>
          <w:rFonts w:ascii="Book Antiqua" w:hAnsi="Book Antiqua" w:cs="Book Antiqua"/>
        </w:rPr>
        <w:t xml:space="preserve">) – </w:t>
      </w:r>
      <w:r>
        <w:rPr>
          <w:rFonts w:ascii="Book Antiqua" w:hAnsi="Book Antiqua" w:cs="Book Antiqua"/>
          <w:lang w:val="fr-FR"/>
        </w:rPr>
        <w:t>Ation</w:t>
      </w:r>
      <w:r w:rsidRPr="00A3507B">
        <w:rPr>
          <w:rFonts w:ascii="Book Antiqua" w:hAnsi="Book Antiqua" w:cs="Book Antiqua"/>
        </w:rPr>
        <w:t>.</w:t>
      </w:r>
    </w:p>
    <w:p w14:paraId="318EE64C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  <w:lang w:val="fr-FR"/>
        </w:rPr>
        <w:t>D) – Ain.</w:t>
      </w:r>
    </w:p>
    <w:p w14:paraId="5225B199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lang w:val="fr-FR"/>
        </w:rPr>
        <w:t>E</w:t>
      </w:r>
      <w:r>
        <w:rPr>
          <w:rFonts w:ascii="Book Antiqua" w:hAnsi="Book Antiqua" w:cs="Book Antiqua"/>
        </w:rPr>
        <w:t xml:space="preserve">) – </w:t>
      </w:r>
      <w:r>
        <w:rPr>
          <w:rFonts w:ascii="Book Antiqua" w:hAnsi="Book Antiqua" w:cs="Book Antiqua"/>
          <w:lang w:val="fr-FR"/>
        </w:rPr>
        <w:t>Aire</w:t>
      </w:r>
      <w:r>
        <w:rPr>
          <w:rFonts w:ascii="Book Antiqua" w:hAnsi="Book Antiqua" w:cs="Book Antiqua"/>
        </w:rPr>
        <w:t>.</w:t>
      </w:r>
    </w:p>
    <w:p w14:paraId="0B1B1912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</w:p>
    <w:p w14:paraId="299D7CE4" w14:textId="77777777" w:rsidR="00A3507B" w:rsidRDefault="00A3507B" w:rsidP="00A3507B">
      <w:pPr>
        <w:pStyle w:val="a3"/>
        <w:rPr>
          <w:color w:val="auto"/>
        </w:rPr>
      </w:pPr>
      <w:r>
        <w:t xml:space="preserve">10. </w:t>
      </w:r>
      <w:r>
        <w:rPr>
          <w:color w:val="auto"/>
        </w:rPr>
        <w:t>. Les suffixes jouent un  grand rôle dans l’enrichissement lexical.Indiquez la partie du discours  où la suffixation est la plus productive :</w:t>
      </w:r>
    </w:p>
    <w:p w14:paraId="19CCF6E5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А</w:t>
      </w:r>
      <w:r>
        <w:rPr>
          <w:rFonts w:ascii="Book Antiqua" w:hAnsi="Book Antiqua" w:cs="Book Antiqua"/>
          <w:lang w:val="fr-FR"/>
        </w:rPr>
        <w:t>) Adjectif.</w:t>
      </w:r>
    </w:p>
    <w:p w14:paraId="67286E47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В</w:t>
      </w:r>
      <w:r>
        <w:rPr>
          <w:rFonts w:ascii="Book Antiqua" w:hAnsi="Book Antiqua" w:cs="Book Antiqua"/>
          <w:lang w:val="fr-FR"/>
        </w:rPr>
        <w:t>) Adverbe.</w:t>
      </w:r>
    </w:p>
    <w:p w14:paraId="151B97C0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С</w:t>
      </w:r>
      <w:r>
        <w:rPr>
          <w:rFonts w:ascii="Book Antiqua" w:hAnsi="Book Antiqua" w:cs="Book Antiqua"/>
          <w:lang w:val="fr-FR"/>
        </w:rPr>
        <w:t>) Verbe.</w:t>
      </w:r>
    </w:p>
    <w:p w14:paraId="5E996130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  <w:lang w:val="fr-FR"/>
        </w:rPr>
        <w:t xml:space="preserve">D) Substantif. </w:t>
      </w:r>
    </w:p>
    <w:p w14:paraId="3D32505F" w14:textId="77777777" w:rsidR="00A3507B" w:rsidRP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  <w:lang w:val="fr-FR"/>
        </w:rPr>
        <w:t>E</w:t>
      </w:r>
      <w:r w:rsidRPr="00A3507B">
        <w:rPr>
          <w:rFonts w:ascii="Book Antiqua" w:hAnsi="Book Antiqua" w:cs="Book Antiqua"/>
          <w:lang w:val="fr-FR"/>
        </w:rPr>
        <w:t xml:space="preserve">) </w:t>
      </w:r>
      <w:r>
        <w:rPr>
          <w:rFonts w:ascii="Book Antiqua" w:hAnsi="Book Antiqua" w:cs="Book Antiqua"/>
          <w:lang w:val="fr-FR"/>
        </w:rPr>
        <w:t>Pronom</w:t>
      </w:r>
      <w:r w:rsidRPr="00A3507B">
        <w:rPr>
          <w:rFonts w:ascii="Book Antiqua" w:hAnsi="Book Antiqua" w:cs="Book Antiqua"/>
          <w:lang w:val="fr-FR"/>
        </w:rPr>
        <w:t>.</w:t>
      </w:r>
    </w:p>
    <w:p w14:paraId="4E420F7F" w14:textId="77777777" w:rsidR="00A3507B" w:rsidRP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</w:p>
    <w:p w14:paraId="575963CF" w14:textId="77777777" w:rsidR="00A3507B" w:rsidRDefault="00A3507B" w:rsidP="00A3507B">
      <w:pPr>
        <w:pStyle w:val="a3"/>
        <w:rPr>
          <w:color w:val="auto"/>
        </w:rPr>
      </w:pPr>
      <w:r>
        <w:t xml:space="preserve">11. </w:t>
      </w:r>
      <w:r>
        <w:rPr>
          <w:color w:val="auto"/>
        </w:rPr>
        <w:t xml:space="preserve">Dans la série des mots donnés vous avez un mot abrégé,indiquez-le : </w:t>
      </w:r>
    </w:p>
    <w:p w14:paraId="1B56F2E3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А</w:t>
      </w:r>
      <w:r>
        <w:rPr>
          <w:rFonts w:ascii="Book Antiqua" w:hAnsi="Book Antiqua" w:cs="Book Antiqua"/>
          <w:lang w:val="fr-FR"/>
        </w:rPr>
        <w:t>) Un sac.</w:t>
      </w:r>
    </w:p>
    <w:p w14:paraId="71B0BD83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В</w:t>
      </w:r>
      <w:r>
        <w:rPr>
          <w:rFonts w:ascii="Book Antiqua" w:hAnsi="Book Antiqua" w:cs="Book Antiqua"/>
          <w:lang w:val="fr-FR"/>
        </w:rPr>
        <w:t>) Un lac.</w:t>
      </w:r>
    </w:p>
    <w:p w14:paraId="24633CA2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С</w:t>
      </w:r>
      <w:r>
        <w:rPr>
          <w:rFonts w:ascii="Book Antiqua" w:hAnsi="Book Antiqua" w:cs="Book Antiqua"/>
          <w:lang w:val="fr-FR"/>
        </w:rPr>
        <w:t>) Un arc.</w:t>
      </w:r>
    </w:p>
    <w:p w14:paraId="0E19D804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  <w:lang w:val="fr-FR"/>
        </w:rPr>
        <w:t>D) Un bac.</w:t>
      </w:r>
    </w:p>
    <w:p w14:paraId="1080B7AB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  <w:lang w:val="fr-FR"/>
        </w:rPr>
        <w:t>E) Un tic.</w:t>
      </w:r>
    </w:p>
    <w:p w14:paraId="3512E706" w14:textId="77777777" w:rsidR="00A3507B" w:rsidRDefault="00A3507B"/>
    <w:p w14:paraId="3135AB18" w14:textId="77777777" w:rsidR="00A3507B" w:rsidRDefault="00A3507B" w:rsidP="00A3507B">
      <w:pPr>
        <w:pStyle w:val="a3"/>
        <w:rPr>
          <w:color w:val="auto"/>
        </w:rPr>
      </w:pPr>
      <w:r>
        <w:t xml:space="preserve">12. </w:t>
      </w:r>
      <w:r>
        <w:rPr>
          <w:color w:val="auto"/>
        </w:rPr>
        <w:t>La métaphore est un puissant moyen de l’évolution sémantique des mots. Trouvez la métaphore ci-dessous:</w:t>
      </w:r>
    </w:p>
    <w:p w14:paraId="72F1905B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А</w:t>
      </w:r>
      <w:r>
        <w:rPr>
          <w:rFonts w:ascii="Book Antiqua" w:hAnsi="Book Antiqua" w:cs="Book Antiqua"/>
          <w:lang w:val="fr-FR"/>
        </w:rPr>
        <w:t>) Le nez d’un navire.</w:t>
      </w:r>
    </w:p>
    <w:p w14:paraId="383BEEB1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В</w:t>
      </w:r>
      <w:r>
        <w:rPr>
          <w:rFonts w:ascii="Book Antiqua" w:hAnsi="Book Antiqua" w:cs="Book Antiqua"/>
          <w:lang w:val="fr-FR"/>
        </w:rPr>
        <w:t>) Le grand nez de Cyrano de Bergerac.</w:t>
      </w:r>
    </w:p>
    <w:p w14:paraId="6E40CB0C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С</w:t>
      </w:r>
      <w:r>
        <w:rPr>
          <w:rFonts w:ascii="Book Antiqua" w:hAnsi="Book Antiqua" w:cs="Book Antiqua"/>
          <w:lang w:val="fr-FR"/>
        </w:rPr>
        <w:t>) Une vaste salle.</w:t>
      </w:r>
    </w:p>
    <w:p w14:paraId="46BA87E4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  <w:lang w:val="fr-FR"/>
        </w:rPr>
        <w:t>D) Un beau garçon.</w:t>
      </w:r>
    </w:p>
    <w:p w14:paraId="7CFC0B78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  <w:lang w:val="fr-FR"/>
        </w:rPr>
        <w:t>E) Une belle chanson.</w:t>
      </w:r>
    </w:p>
    <w:p w14:paraId="6C50EC08" w14:textId="77777777" w:rsidR="00A3507B" w:rsidRDefault="00A3507B">
      <w:pPr>
        <w:rPr>
          <w:lang w:val="fr-FR"/>
        </w:rPr>
      </w:pPr>
    </w:p>
    <w:p w14:paraId="777BEF68" w14:textId="77777777" w:rsidR="00A3507B" w:rsidRPr="00A3507B" w:rsidRDefault="00A3507B">
      <w:pPr>
        <w:rPr>
          <w:lang w:val="fr-FR"/>
        </w:rPr>
      </w:pPr>
    </w:p>
    <w:p w14:paraId="689C5666" w14:textId="77777777" w:rsidR="00A3507B" w:rsidRDefault="00A3507B" w:rsidP="00A3507B">
      <w:pPr>
        <w:pStyle w:val="a3"/>
        <w:rPr>
          <w:color w:val="auto"/>
        </w:rPr>
      </w:pPr>
      <w:r>
        <w:lastRenderedPageBreak/>
        <w:t xml:space="preserve">13. </w:t>
      </w:r>
      <w:r>
        <w:rPr>
          <w:color w:val="auto"/>
        </w:rPr>
        <w:t>Indiquez un procédé qui ne fait pas partie des procédés de formation des mots :</w:t>
      </w:r>
    </w:p>
    <w:p w14:paraId="50AB7D5E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А</w:t>
      </w:r>
      <w:r>
        <w:rPr>
          <w:rFonts w:ascii="Book Antiqua" w:hAnsi="Book Antiqua" w:cs="Book Antiqua"/>
          <w:lang w:val="fr-FR"/>
        </w:rPr>
        <w:t>) Affixation.</w:t>
      </w:r>
    </w:p>
    <w:p w14:paraId="5DF551B8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В</w:t>
      </w:r>
      <w:r>
        <w:rPr>
          <w:rFonts w:ascii="Book Antiqua" w:hAnsi="Book Antiqua" w:cs="Book Antiqua"/>
          <w:lang w:val="fr-FR"/>
        </w:rPr>
        <w:t>) Abréviation.</w:t>
      </w:r>
    </w:p>
    <w:p w14:paraId="274CE021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С</w:t>
      </w:r>
      <w:r>
        <w:rPr>
          <w:rFonts w:ascii="Book Antiqua" w:hAnsi="Book Antiqua" w:cs="Book Antiqua"/>
          <w:lang w:val="fr-FR"/>
        </w:rPr>
        <w:t>) Composition.</w:t>
      </w:r>
    </w:p>
    <w:p w14:paraId="4B3F1520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  <w:lang w:val="fr-FR"/>
        </w:rPr>
        <w:t>D) Téléscopage.</w:t>
      </w:r>
    </w:p>
    <w:p w14:paraId="4E1A3CDF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lang w:val="fr-FR"/>
        </w:rPr>
        <w:t>E</w:t>
      </w:r>
      <w:r>
        <w:rPr>
          <w:rFonts w:ascii="Book Antiqua" w:hAnsi="Book Antiqua" w:cs="Book Antiqua"/>
        </w:rPr>
        <w:t xml:space="preserve">) </w:t>
      </w:r>
      <w:r>
        <w:rPr>
          <w:rFonts w:ascii="Book Antiqua" w:hAnsi="Book Antiqua" w:cs="Book Antiqua"/>
          <w:lang w:val="fr-FR"/>
        </w:rPr>
        <w:t>M</w:t>
      </w:r>
      <w:r>
        <w:rPr>
          <w:rFonts w:ascii="Book Antiqua" w:hAnsi="Book Antiqua" w:cs="Book Antiqua"/>
        </w:rPr>
        <w:t>é</w:t>
      </w:r>
      <w:r>
        <w:rPr>
          <w:rFonts w:ascii="Book Antiqua" w:hAnsi="Book Antiqua" w:cs="Book Antiqua"/>
          <w:lang w:val="fr-FR"/>
        </w:rPr>
        <w:t>tonymie</w:t>
      </w:r>
      <w:r>
        <w:rPr>
          <w:rFonts w:ascii="Book Antiqua" w:hAnsi="Book Antiqua" w:cs="Book Antiqua"/>
        </w:rPr>
        <w:t>.</w:t>
      </w:r>
    </w:p>
    <w:p w14:paraId="5F9E2574" w14:textId="77777777" w:rsidR="00A3507B" w:rsidRDefault="00A3507B"/>
    <w:p w14:paraId="510FC94D" w14:textId="77777777" w:rsidR="00A3507B" w:rsidRDefault="00A3507B"/>
    <w:p w14:paraId="65AA79F8" w14:textId="77777777" w:rsidR="00A3507B" w:rsidRDefault="00A3507B" w:rsidP="00A3507B">
      <w:pPr>
        <w:pStyle w:val="a3"/>
        <w:rPr>
          <w:color w:val="auto"/>
        </w:rPr>
      </w:pPr>
      <w:r>
        <w:t xml:space="preserve">14. </w:t>
      </w:r>
      <w:r>
        <w:rPr>
          <w:color w:val="auto"/>
        </w:rPr>
        <w:t>Trouvez le cas de l’amélioration du sens de mot:</w:t>
      </w:r>
    </w:p>
    <w:p w14:paraId="5816079E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А</w:t>
      </w:r>
      <w:r>
        <w:rPr>
          <w:rFonts w:ascii="Book Antiqua" w:hAnsi="Book Antiqua" w:cs="Book Antiqua"/>
          <w:lang w:val="fr-FR"/>
        </w:rPr>
        <w:t>) Hâbler.</w:t>
      </w:r>
    </w:p>
    <w:p w14:paraId="602F2126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В</w:t>
      </w:r>
      <w:r>
        <w:rPr>
          <w:rFonts w:ascii="Book Antiqua" w:hAnsi="Book Antiqua" w:cs="Book Antiqua"/>
          <w:lang w:val="fr-FR"/>
        </w:rPr>
        <w:t>) Manant.</w:t>
      </w:r>
    </w:p>
    <w:p w14:paraId="0B17861A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С</w:t>
      </w:r>
      <w:r>
        <w:rPr>
          <w:rFonts w:ascii="Book Antiqua" w:hAnsi="Book Antiqua" w:cs="Book Antiqua"/>
          <w:lang w:val="fr-FR"/>
        </w:rPr>
        <w:t>) avoir du chien.</w:t>
      </w:r>
    </w:p>
    <w:p w14:paraId="20803803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  <w:lang w:val="fr-FR"/>
        </w:rPr>
        <w:t>D) soudard.</w:t>
      </w:r>
    </w:p>
    <w:p w14:paraId="71F19724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  <w:lang w:val="fr-FR"/>
        </w:rPr>
        <w:t>E) fumer comme un Turc.</w:t>
      </w:r>
    </w:p>
    <w:p w14:paraId="5C4027ED" w14:textId="77777777" w:rsidR="00A3507B" w:rsidRDefault="00A3507B"/>
    <w:p w14:paraId="2448A603" w14:textId="77777777" w:rsidR="00A3507B" w:rsidRDefault="00A3507B" w:rsidP="00A3507B">
      <w:pPr>
        <w:pStyle w:val="a3"/>
        <w:rPr>
          <w:color w:val="auto"/>
        </w:rPr>
      </w:pPr>
      <w:r>
        <w:t xml:space="preserve">15. </w:t>
      </w:r>
      <w:r>
        <w:rPr>
          <w:color w:val="auto"/>
        </w:rPr>
        <w:t>La lexicologie,c’est une science linguistique qui s’occupe de :</w:t>
      </w:r>
    </w:p>
    <w:p w14:paraId="12157EAF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А</w:t>
      </w:r>
      <w:r>
        <w:rPr>
          <w:rFonts w:ascii="Book Antiqua" w:hAnsi="Book Antiqua" w:cs="Book Antiqua"/>
          <w:lang w:val="fr-FR"/>
        </w:rPr>
        <w:t>) La création des dictionnaires.</w:t>
      </w:r>
    </w:p>
    <w:p w14:paraId="5DA9BEE3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В</w:t>
      </w:r>
      <w:r>
        <w:rPr>
          <w:rFonts w:ascii="Book Antiqua" w:hAnsi="Book Antiqua" w:cs="Book Antiqua"/>
          <w:lang w:val="fr-FR"/>
        </w:rPr>
        <w:t>) L’emploi des vocables dans les styles variés.</w:t>
      </w:r>
    </w:p>
    <w:p w14:paraId="540CF6F6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</w:rPr>
        <w:t>С</w:t>
      </w:r>
      <w:r>
        <w:rPr>
          <w:rFonts w:ascii="Book Antiqua" w:hAnsi="Book Antiqua" w:cs="Book Antiqua"/>
          <w:lang w:val="fr-FR"/>
        </w:rPr>
        <w:t>) Des groupements stables de mots.</w:t>
      </w:r>
    </w:p>
    <w:p w14:paraId="106B15CF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  <w:lang w:val="fr-FR"/>
        </w:rPr>
        <w:t>D) L’étude approfondie du lexique de telle ou telle langue.</w:t>
      </w:r>
    </w:p>
    <w:p w14:paraId="773062E3" w14:textId="77777777" w:rsidR="00A3507B" w:rsidRDefault="00A3507B" w:rsidP="00A3507B">
      <w:pPr>
        <w:autoSpaceDE w:val="0"/>
        <w:autoSpaceDN w:val="0"/>
        <w:adjustRightInd w:val="0"/>
        <w:jc w:val="both"/>
        <w:rPr>
          <w:rFonts w:ascii="Book Antiqua" w:hAnsi="Book Antiqua" w:cs="Book Antiqua"/>
          <w:lang w:val="fr-FR"/>
        </w:rPr>
      </w:pPr>
      <w:r>
        <w:rPr>
          <w:rFonts w:ascii="Book Antiqua" w:hAnsi="Book Antiqua" w:cs="Book Antiqua"/>
          <w:lang w:val="fr-FR"/>
        </w:rPr>
        <w:t>E) De l’ordre des mots dans une proposition.</w:t>
      </w:r>
    </w:p>
    <w:p w14:paraId="164EA39E" w14:textId="77777777" w:rsidR="00A3507B" w:rsidRDefault="00A3507B">
      <w:pPr>
        <w:rPr>
          <w:lang w:val="fr-FR"/>
        </w:rPr>
      </w:pPr>
    </w:p>
    <w:p w14:paraId="61E78F55" w14:textId="77777777" w:rsidR="00493358" w:rsidRDefault="00493358">
      <w:pPr>
        <w:rPr>
          <w:lang w:val="fr-FR"/>
        </w:rPr>
      </w:pPr>
    </w:p>
    <w:p w14:paraId="0B728CCB" w14:textId="77777777" w:rsidR="00493358" w:rsidRDefault="00493358">
      <w:pPr>
        <w:rPr>
          <w:lang w:val="fr-FR"/>
        </w:rPr>
      </w:pPr>
    </w:p>
    <w:p w14:paraId="44900437" w14:textId="77777777" w:rsidR="00493358" w:rsidRDefault="00493358">
      <w:pPr>
        <w:rPr>
          <w:lang w:val="fr-FR"/>
        </w:rPr>
      </w:pPr>
    </w:p>
    <w:p w14:paraId="63FE7BDC" w14:textId="77777777" w:rsidR="00493358" w:rsidRDefault="00493358">
      <w:pPr>
        <w:rPr>
          <w:lang w:val="fr-FR"/>
        </w:rPr>
      </w:pPr>
    </w:p>
    <w:p w14:paraId="34E28482" w14:textId="77777777" w:rsidR="00493358" w:rsidRDefault="00493358">
      <w:pPr>
        <w:rPr>
          <w:lang w:val="fr-FR"/>
        </w:rPr>
      </w:pPr>
    </w:p>
    <w:p w14:paraId="7102440B" w14:textId="77777777" w:rsidR="00493358" w:rsidRDefault="00493358">
      <w:pPr>
        <w:rPr>
          <w:lang w:val="fr-FR"/>
        </w:rPr>
      </w:pPr>
    </w:p>
    <w:p w14:paraId="7EF94B82" w14:textId="77777777" w:rsidR="00493358" w:rsidRDefault="00493358">
      <w:pPr>
        <w:rPr>
          <w:lang w:val="fr-FR"/>
        </w:rPr>
      </w:pPr>
    </w:p>
    <w:p w14:paraId="3CD2C19F" w14:textId="77777777" w:rsidR="00493358" w:rsidRDefault="00493358">
      <w:pPr>
        <w:rPr>
          <w:lang w:val="fr-FR"/>
        </w:rPr>
      </w:pPr>
    </w:p>
    <w:p w14:paraId="7C5AD34A" w14:textId="77777777" w:rsidR="00493358" w:rsidRDefault="00493358">
      <w:pPr>
        <w:rPr>
          <w:lang w:val="fr-FR"/>
        </w:rPr>
      </w:pPr>
    </w:p>
    <w:p w14:paraId="4368B89E" w14:textId="77777777" w:rsidR="00493358" w:rsidRDefault="00493358">
      <w:pPr>
        <w:rPr>
          <w:lang w:val="fr-FR"/>
        </w:rPr>
      </w:pPr>
    </w:p>
    <w:p w14:paraId="237F4D42" w14:textId="77777777" w:rsidR="00493358" w:rsidRDefault="00493358">
      <w:pPr>
        <w:rPr>
          <w:lang w:val="fr-FR"/>
        </w:rPr>
      </w:pPr>
    </w:p>
    <w:p w14:paraId="65C397DE" w14:textId="77777777" w:rsidR="00493358" w:rsidRDefault="00493358">
      <w:pPr>
        <w:rPr>
          <w:lang w:val="fr-FR"/>
        </w:rPr>
      </w:pPr>
    </w:p>
    <w:p w14:paraId="1BA61703" w14:textId="77777777" w:rsidR="00493358" w:rsidRDefault="00493358">
      <w:pPr>
        <w:rPr>
          <w:lang w:val="fr-FR"/>
        </w:rPr>
      </w:pPr>
    </w:p>
    <w:p w14:paraId="4DCD8F21" w14:textId="77777777" w:rsidR="00493358" w:rsidRDefault="00493358">
      <w:pPr>
        <w:rPr>
          <w:lang w:val="fr-FR"/>
        </w:rPr>
      </w:pPr>
    </w:p>
    <w:p w14:paraId="61F8B1F0" w14:textId="77777777" w:rsidR="00493358" w:rsidRDefault="00493358">
      <w:pPr>
        <w:rPr>
          <w:lang w:val="fr-FR"/>
        </w:rPr>
      </w:pPr>
    </w:p>
    <w:p w14:paraId="1CCF32EF" w14:textId="77777777" w:rsidR="00493358" w:rsidRDefault="00493358">
      <w:pPr>
        <w:rPr>
          <w:lang w:val="fr-FR"/>
        </w:rPr>
      </w:pPr>
    </w:p>
    <w:p w14:paraId="53E1C022" w14:textId="77777777" w:rsidR="00493358" w:rsidRDefault="00493358">
      <w:pPr>
        <w:rPr>
          <w:lang w:val="fr-FR"/>
        </w:rPr>
      </w:pPr>
    </w:p>
    <w:p w14:paraId="1694B2DE" w14:textId="77777777" w:rsidR="00493358" w:rsidRDefault="00493358">
      <w:pPr>
        <w:rPr>
          <w:lang w:val="fr-FR"/>
        </w:rPr>
      </w:pPr>
    </w:p>
    <w:p w14:paraId="619EB24F" w14:textId="77777777" w:rsidR="00493358" w:rsidRDefault="00493358">
      <w:pPr>
        <w:rPr>
          <w:lang w:val="fr-FR"/>
        </w:rPr>
      </w:pPr>
    </w:p>
    <w:p w14:paraId="202B5B5D" w14:textId="77777777" w:rsidR="00493358" w:rsidRDefault="00493358">
      <w:pPr>
        <w:rPr>
          <w:lang w:val="fr-FR"/>
        </w:rPr>
      </w:pPr>
    </w:p>
    <w:p w14:paraId="3A5CD062" w14:textId="77777777" w:rsidR="00493358" w:rsidRDefault="00493358">
      <w:pPr>
        <w:rPr>
          <w:lang w:val="fr-FR"/>
        </w:rPr>
      </w:pPr>
    </w:p>
    <w:p w14:paraId="15B31207" w14:textId="77777777" w:rsidR="00493358" w:rsidRDefault="00493358">
      <w:pPr>
        <w:rPr>
          <w:lang w:val="fr-FR"/>
        </w:rPr>
      </w:pPr>
    </w:p>
    <w:p w14:paraId="11C74287" w14:textId="77777777" w:rsidR="00493358" w:rsidRDefault="00493358">
      <w:pPr>
        <w:rPr>
          <w:lang w:val="fr-FR"/>
        </w:rPr>
      </w:pPr>
    </w:p>
    <w:p w14:paraId="2450006C" w14:textId="77777777" w:rsidR="00493358" w:rsidRDefault="00493358">
      <w:pPr>
        <w:rPr>
          <w:lang w:val="fr-FR"/>
        </w:rPr>
      </w:pPr>
    </w:p>
    <w:p w14:paraId="2C2CFEBC" w14:textId="77777777" w:rsidR="00493358" w:rsidRDefault="00493358">
      <w:pPr>
        <w:rPr>
          <w:lang w:val="fr-FR"/>
        </w:rPr>
      </w:pPr>
    </w:p>
    <w:p w14:paraId="5535416C" w14:textId="77777777" w:rsidR="00493358" w:rsidRDefault="00493358">
      <w:pPr>
        <w:rPr>
          <w:lang w:val="fr-FR"/>
        </w:rPr>
      </w:pPr>
    </w:p>
    <w:p w14:paraId="771B9EE1" w14:textId="77777777" w:rsidR="00493358" w:rsidRDefault="00493358">
      <w:pPr>
        <w:rPr>
          <w:lang w:val="fr-FR"/>
        </w:rPr>
      </w:pPr>
    </w:p>
    <w:p w14:paraId="79AB04FC" w14:textId="77777777" w:rsidR="00493358" w:rsidRDefault="00493358">
      <w:pPr>
        <w:rPr>
          <w:lang w:val="fr-FR"/>
        </w:rPr>
      </w:pPr>
    </w:p>
    <w:p w14:paraId="30EB4370" w14:textId="77777777" w:rsidR="00493358" w:rsidRDefault="00493358">
      <w:pPr>
        <w:rPr>
          <w:lang w:val="fr-FR"/>
        </w:rPr>
      </w:pPr>
    </w:p>
    <w:p w14:paraId="4C86FE52" w14:textId="77777777" w:rsidR="00493358" w:rsidRDefault="00493358">
      <w:pPr>
        <w:rPr>
          <w:lang w:val="fr-FR"/>
        </w:rPr>
      </w:pPr>
      <w:r>
        <w:rPr>
          <w:lang w:val="fr-FR"/>
        </w:rPr>
        <w:lastRenderedPageBreak/>
        <w:t>Clés</w:t>
      </w:r>
    </w:p>
    <w:p w14:paraId="71D7796F" w14:textId="77777777" w:rsidR="00493358" w:rsidRDefault="00493358" w:rsidP="00493358">
      <w:pPr>
        <w:pStyle w:val="a5"/>
        <w:numPr>
          <w:ilvl w:val="0"/>
          <w:numId w:val="1"/>
        </w:numPr>
        <w:rPr>
          <w:lang w:val="fr-FR"/>
        </w:rPr>
      </w:pPr>
      <w:r>
        <w:rPr>
          <w:lang w:val="fr-FR"/>
        </w:rPr>
        <w:t>C</w:t>
      </w:r>
    </w:p>
    <w:p w14:paraId="725A9BDF" w14:textId="77777777" w:rsidR="00493358" w:rsidRDefault="00E32CB4" w:rsidP="00493358">
      <w:pPr>
        <w:pStyle w:val="a5"/>
        <w:numPr>
          <w:ilvl w:val="0"/>
          <w:numId w:val="1"/>
        </w:numPr>
        <w:rPr>
          <w:lang w:val="fr-FR"/>
        </w:rPr>
      </w:pPr>
      <w:r>
        <w:rPr>
          <w:lang w:val="fr-FR"/>
        </w:rPr>
        <w:t>A</w:t>
      </w:r>
    </w:p>
    <w:p w14:paraId="191AA04B" w14:textId="77777777" w:rsidR="00E32CB4" w:rsidRDefault="00E32CB4" w:rsidP="00493358">
      <w:pPr>
        <w:pStyle w:val="a5"/>
        <w:numPr>
          <w:ilvl w:val="0"/>
          <w:numId w:val="1"/>
        </w:numPr>
        <w:rPr>
          <w:lang w:val="fr-FR"/>
        </w:rPr>
      </w:pPr>
      <w:r>
        <w:rPr>
          <w:lang w:val="fr-FR"/>
        </w:rPr>
        <w:t>B</w:t>
      </w:r>
    </w:p>
    <w:p w14:paraId="2D840E7A" w14:textId="77777777" w:rsidR="00E32CB4" w:rsidRDefault="00E32CB4" w:rsidP="00493358">
      <w:pPr>
        <w:pStyle w:val="a5"/>
        <w:numPr>
          <w:ilvl w:val="0"/>
          <w:numId w:val="1"/>
        </w:numPr>
        <w:rPr>
          <w:lang w:val="fr-FR"/>
        </w:rPr>
      </w:pPr>
      <w:r>
        <w:rPr>
          <w:lang w:val="fr-FR"/>
        </w:rPr>
        <w:t>C</w:t>
      </w:r>
    </w:p>
    <w:p w14:paraId="3E2C1EC2" w14:textId="77777777" w:rsidR="00E32CB4" w:rsidRDefault="00E32CB4" w:rsidP="00493358">
      <w:pPr>
        <w:pStyle w:val="a5"/>
        <w:numPr>
          <w:ilvl w:val="0"/>
          <w:numId w:val="1"/>
        </w:numPr>
        <w:rPr>
          <w:lang w:val="fr-FR"/>
        </w:rPr>
      </w:pPr>
      <w:r>
        <w:rPr>
          <w:lang w:val="fr-FR"/>
        </w:rPr>
        <w:t>B</w:t>
      </w:r>
    </w:p>
    <w:p w14:paraId="3DA4DA69" w14:textId="77777777" w:rsidR="00E32CB4" w:rsidRDefault="00E32CB4" w:rsidP="00493358">
      <w:pPr>
        <w:pStyle w:val="a5"/>
        <w:numPr>
          <w:ilvl w:val="0"/>
          <w:numId w:val="1"/>
        </w:numPr>
        <w:rPr>
          <w:lang w:val="fr-FR"/>
        </w:rPr>
      </w:pPr>
      <w:r>
        <w:rPr>
          <w:lang w:val="fr-FR"/>
        </w:rPr>
        <w:t>C</w:t>
      </w:r>
    </w:p>
    <w:p w14:paraId="785BB121" w14:textId="77777777" w:rsidR="00E32CB4" w:rsidRDefault="00E32CB4" w:rsidP="00493358">
      <w:pPr>
        <w:pStyle w:val="a5"/>
        <w:numPr>
          <w:ilvl w:val="0"/>
          <w:numId w:val="1"/>
        </w:numPr>
        <w:rPr>
          <w:lang w:val="fr-FR"/>
        </w:rPr>
      </w:pPr>
      <w:r>
        <w:rPr>
          <w:lang w:val="fr-FR"/>
        </w:rPr>
        <w:t>D</w:t>
      </w:r>
    </w:p>
    <w:p w14:paraId="70A727A9" w14:textId="77777777" w:rsidR="00E32CB4" w:rsidRDefault="00E32CB4" w:rsidP="00493358">
      <w:pPr>
        <w:pStyle w:val="a5"/>
        <w:numPr>
          <w:ilvl w:val="0"/>
          <w:numId w:val="1"/>
        </w:numPr>
        <w:rPr>
          <w:lang w:val="fr-FR"/>
        </w:rPr>
      </w:pPr>
      <w:r>
        <w:rPr>
          <w:lang w:val="fr-FR"/>
        </w:rPr>
        <w:t>D</w:t>
      </w:r>
    </w:p>
    <w:p w14:paraId="57A97528" w14:textId="77777777" w:rsidR="00E32CB4" w:rsidRDefault="00E32CB4" w:rsidP="00493358">
      <w:pPr>
        <w:pStyle w:val="a5"/>
        <w:numPr>
          <w:ilvl w:val="0"/>
          <w:numId w:val="1"/>
        </w:numPr>
        <w:rPr>
          <w:lang w:val="fr-FR"/>
        </w:rPr>
      </w:pPr>
      <w:r>
        <w:rPr>
          <w:lang w:val="fr-FR"/>
        </w:rPr>
        <w:t>C</w:t>
      </w:r>
    </w:p>
    <w:p w14:paraId="1B0055A0" w14:textId="77777777" w:rsidR="00E32CB4" w:rsidRDefault="00E32CB4" w:rsidP="00493358">
      <w:pPr>
        <w:pStyle w:val="a5"/>
        <w:numPr>
          <w:ilvl w:val="0"/>
          <w:numId w:val="1"/>
        </w:numPr>
        <w:rPr>
          <w:lang w:val="fr-FR"/>
        </w:rPr>
      </w:pPr>
      <w:r>
        <w:rPr>
          <w:lang w:val="fr-FR"/>
        </w:rPr>
        <w:t>D</w:t>
      </w:r>
    </w:p>
    <w:p w14:paraId="76E1A9A6" w14:textId="77777777" w:rsidR="00E32CB4" w:rsidRDefault="00E32CB4" w:rsidP="00493358">
      <w:pPr>
        <w:pStyle w:val="a5"/>
        <w:numPr>
          <w:ilvl w:val="0"/>
          <w:numId w:val="1"/>
        </w:numPr>
        <w:rPr>
          <w:lang w:val="fr-FR"/>
        </w:rPr>
      </w:pPr>
      <w:r>
        <w:rPr>
          <w:lang w:val="fr-FR"/>
        </w:rPr>
        <w:t>D</w:t>
      </w:r>
    </w:p>
    <w:p w14:paraId="4A362CEE" w14:textId="77777777" w:rsidR="00E32CB4" w:rsidRDefault="00E32CB4" w:rsidP="00493358">
      <w:pPr>
        <w:pStyle w:val="a5"/>
        <w:numPr>
          <w:ilvl w:val="0"/>
          <w:numId w:val="1"/>
        </w:numPr>
        <w:rPr>
          <w:lang w:val="fr-FR"/>
        </w:rPr>
      </w:pPr>
      <w:r>
        <w:rPr>
          <w:lang w:val="fr-FR"/>
        </w:rPr>
        <w:t>A</w:t>
      </w:r>
    </w:p>
    <w:p w14:paraId="1B668865" w14:textId="77777777" w:rsidR="00E32CB4" w:rsidRDefault="00E32CB4" w:rsidP="00493358">
      <w:pPr>
        <w:pStyle w:val="a5"/>
        <w:numPr>
          <w:ilvl w:val="0"/>
          <w:numId w:val="1"/>
        </w:numPr>
        <w:rPr>
          <w:lang w:val="fr-FR"/>
        </w:rPr>
      </w:pPr>
      <w:r>
        <w:rPr>
          <w:lang w:val="fr-FR"/>
        </w:rPr>
        <w:t>D</w:t>
      </w:r>
    </w:p>
    <w:p w14:paraId="478B4DAD" w14:textId="77777777" w:rsidR="00E32CB4" w:rsidRDefault="00E32CB4" w:rsidP="00493358">
      <w:pPr>
        <w:pStyle w:val="a5"/>
        <w:numPr>
          <w:ilvl w:val="0"/>
          <w:numId w:val="1"/>
        </w:numPr>
        <w:rPr>
          <w:lang w:val="fr-FR"/>
        </w:rPr>
      </w:pPr>
      <w:r>
        <w:rPr>
          <w:lang w:val="fr-FR"/>
        </w:rPr>
        <w:t>C</w:t>
      </w:r>
    </w:p>
    <w:p w14:paraId="462FCE86" w14:textId="77777777" w:rsidR="00E32CB4" w:rsidRPr="00493358" w:rsidRDefault="00E32CB4" w:rsidP="00493358">
      <w:pPr>
        <w:pStyle w:val="a5"/>
        <w:numPr>
          <w:ilvl w:val="0"/>
          <w:numId w:val="1"/>
        </w:numPr>
        <w:rPr>
          <w:lang w:val="fr-FR"/>
        </w:rPr>
      </w:pPr>
      <w:r>
        <w:rPr>
          <w:lang w:val="fr-FR"/>
        </w:rPr>
        <w:t>D</w:t>
      </w:r>
    </w:p>
    <w:sectPr w:rsidR="00E32CB4" w:rsidRPr="0049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66951"/>
    <w:multiLevelType w:val="hybridMultilevel"/>
    <w:tmpl w:val="E264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28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7B"/>
    <w:rsid w:val="00411CC2"/>
    <w:rsid w:val="00493358"/>
    <w:rsid w:val="00A3507B"/>
    <w:rsid w:val="00E32CB4"/>
    <w:rsid w:val="00F6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E469"/>
  <w15:docId w15:val="{88C4F184-FD55-4E9A-AD4B-E9843B00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0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507B"/>
    <w:pPr>
      <w:autoSpaceDE w:val="0"/>
      <w:autoSpaceDN w:val="0"/>
      <w:adjustRightInd w:val="0"/>
      <w:jc w:val="both"/>
    </w:pPr>
    <w:rPr>
      <w:rFonts w:ascii="Book Antiqua" w:hAnsi="Book Antiqua" w:cs="Book Antiqua"/>
      <w:b/>
      <w:bCs/>
      <w:color w:val="000000"/>
      <w:lang w:val="fr-FR"/>
    </w:rPr>
  </w:style>
  <w:style w:type="character" w:customStyle="1" w:styleId="a4">
    <w:name w:val="Основной текст Знак"/>
    <w:basedOn w:val="a0"/>
    <w:link w:val="a3"/>
    <w:uiPriority w:val="99"/>
    <w:rsid w:val="00A3507B"/>
    <w:rPr>
      <w:rFonts w:ascii="Book Antiqua" w:eastAsiaTheme="minorEastAsia" w:hAnsi="Book Antiqua" w:cs="Book Antiqua"/>
      <w:b/>
      <w:bCs/>
      <w:color w:val="000000"/>
      <w:sz w:val="24"/>
      <w:szCs w:val="24"/>
      <w:lang w:val="fr-FR" w:eastAsia="ru-RU"/>
    </w:rPr>
  </w:style>
  <w:style w:type="paragraph" w:styleId="a5">
    <w:name w:val="List Paragraph"/>
    <w:basedOn w:val="a"/>
    <w:uiPriority w:val="34"/>
    <w:qFormat/>
    <w:rsid w:val="00493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ilnara</dc:creator>
  <cp:lastModifiedBy>Gulnara Aitzhanova</cp:lastModifiedBy>
  <cp:revision>2</cp:revision>
  <dcterms:created xsi:type="dcterms:W3CDTF">2022-08-29T08:45:00Z</dcterms:created>
  <dcterms:modified xsi:type="dcterms:W3CDTF">2022-08-29T08:45:00Z</dcterms:modified>
</cp:coreProperties>
</file>